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bookmarkStart w:colFirst="0" w:colLast="0" w:name="_heading=h.3dy6vkm"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w:t>
            </w:r>
            <w:r w:rsidDel="00000000" w:rsidR="00000000" w:rsidRPr="00000000">
              <w:rPr>
                <w:rFonts w:ascii="Arial" w:cs="Arial" w:eastAsia="Arial" w:hAnsi="Arial"/>
                <w:color w:val="000000"/>
                <w:sz w:val="24"/>
                <w:szCs w:val="24"/>
                <w:highlight w:val="yellow"/>
                <w:rtl w:val="0"/>
              </w:rPr>
              <w:t xml:space="preserve">Key Sub-contractors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the Guarantor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[and any Monitored Supplier]</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F">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7">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134"/>
        </w:tabs>
        <w:spacing w:after="120" w:before="12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For lot 1 to 6 Suppliers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if different from the default position set out in Paragraph 2.3</w:t>
            </w:r>
            <w:r w:rsidDel="00000000" w:rsidR="00000000" w:rsidRPr="00000000">
              <w:rPr>
                <w:rFonts w:ascii="Arial" w:cs="Arial" w:eastAsia="Arial" w:hAnsi="Arial"/>
                <w:b w:val="1"/>
                <w:sz w:val="24"/>
                <w:szCs w:val="24"/>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r>
      <w:tr>
        <w:trPr>
          <w:cantSplit w:val="0"/>
          <w:tblHeader w:val="0"/>
        </w:trPr>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Net Debt to EBITDA ratio = Net Debt / EBITDA</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3.5 times</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rtl w:val="0"/>
              </w:rPr>
              <w:t xml:space="preserve">120</w:t>
            </w:r>
            <w:r w:rsidDel="00000000" w:rsidR="00000000" w:rsidRPr="00000000">
              <w:rPr>
                <w:rFonts w:ascii="Arial" w:cs="Arial" w:eastAsia="Arial" w:hAnsi="Arial"/>
                <w:i w:val="1"/>
                <w:color w:val="000000"/>
                <w:sz w:val="24"/>
                <w:szCs w:val="24"/>
                <w:rtl w:val="0"/>
              </w:rPr>
              <w:t xml:space="preserve"> days of each accounting reference date</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based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r>
      <w:tr>
        <w:trPr>
          <w:cantSplit w:val="0"/>
          <w:tblHeader w:val="0"/>
        </w:trPr>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2.5 times</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0.7 times</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N/A</w:t>
            </w:r>
          </w:p>
        </w:tc>
      </w:tr>
    </w:tb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For lot 7 Suppliers</w:t>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Monitoring and Reporting Frequency if different from the default position set out in Paragraph 2.3</w:t>
            </w:r>
            <w:r w:rsidDel="00000000" w:rsidR="00000000" w:rsidRPr="00000000">
              <w:rPr>
                <w:rFonts w:ascii="Arial" w:cs="Arial" w:eastAsia="Arial" w:hAnsi="Arial"/>
                <w:b w:val="1"/>
                <w:sz w:val="24"/>
                <w:szCs w:val="24"/>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4%</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2A</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Free Cash Flow to Net Debt Ratio = Free Cash Flow / Net Debt</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5%</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Free Cash Flow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2B</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to EBITDA ratio = Net Debt / EBITDA</w:t>
            </w:r>
          </w:p>
        </w:tc>
        <w:tc>
          <w:tcP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&lt; 3.5 times</w:t>
            </w:r>
          </w:p>
        </w:tc>
        <w:tc>
          <w:tcPr>
            <w:vAlign w:val="cente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 90 days of each accounting reference date based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 times</w:t>
            </w:r>
          </w:p>
        </w:tc>
        <w:tc>
          <w:tcP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3 times</w:t>
            </w:r>
          </w:p>
        </w:tc>
        <w:tc>
          <w:tcPr>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0.8 times</w:t>
            </w:r>
          </w:p>
        </w:tc>
        <w:tc>
          <w:tcP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p>
        </w:tc>
        <w:tc>
          <w:tcPr>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120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50%</w:t>
            </w:r>
          </w:p>
        </w:tc>
        <w:tc>
          <w:tcP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tbl>
      <w:tblPr>
        <w:tblStyle w:val="Table4"/>
        <w:tblW w:w="829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C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C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C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C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CB">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C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CF">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D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D6">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Optional Clauses</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D9">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 Failure Score</w:t>
      </w:r>
    </w:p>
    <w:p w:rsidR="00000000" w:rsidDel="00000000" w:rsidP="00000000" w:rsidRDefault="00000000" w:rsidRPr="00000000" w14:paraId="000000DB">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5"/>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w:t>
            </w:r>
          </w:p>
        </w:tc>
      </w:tr>
      <w:tr>
        <w:trPr>
          <w:cantSplit w:val="0"/>
          <w:tblHeader w:val="0"/>
        </w:trPr>
        <w:tc>
          <w:tcPr>
            <w:shd w:fill="ffffff" w:val="clear"/>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[Guarantor]</w:t>
            </w:r>
          </w:p>
        </w:tc>
        <w:tc>
          <w:tcPr>
            <w:shd w:fill="ffffff" w:val="clear"/>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[25]</w:t>
            </w:r>
          </w:p>
        </w:tc>
      </w:tr>
    </w:tbl>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qsh70q" w:id="4"/>
      <w:bookmarkEnd w:id="4"/>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EA">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EB">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EC">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ED">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53">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54">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0">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61">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62">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63">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64">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7"/>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69">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6A">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B">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6C">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6D">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E">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6F">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70">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71">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72">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7A">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3o7alnk" w:id="10"/>
      <w:bookmarkEnd w:id="10"/>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17F">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8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3ckvvd" w:id="11"/>
      <w:bookmarkEnd w:id="11"/>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8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83">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8"/>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8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ihv636" w:id="12"/>
      <w:bookmarkEnd w:id="12"/>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8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2hioqz" w:id="13"/>
      <w:bookmarkEnd w:id="13"/>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9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91">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hmsyys" w:id="14"/>
      <w:bookmarkEnd w:id="14"/>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9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highlight w:val="yellow"/>
        </w:rPr>
      </w:pPr>
      <w:bookmarkStart w:colFirst="0" w:colLast="0" w:name="_heading=h.41mghml" w:id="15"/>
      <w:bookmarkEnd w:id="15"/>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rectify such late or non-payment; or </w:t>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demonstrate to the Relevant Authority's reasonable satisfaction that there is a valid reason for late or non-payment.]</w:t>
      </w:r>
    </w:p>
    <w:p w:rsidR="00000000" w:rsidDel="00000000" w:rsidP="00000000" w:rsidRDefault="00000000" w:rsidRPr="00000000" w14:paraId="0000019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vx1227" w:id="16"/>
      <w:bookmarkEnd w:id="16"/>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9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fwokq0" w:id="17"/>
      <w:bookmarkEnd w:id="17"/>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98">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1v1yuxt" w:id="18"/>
      <w:bookmarkEnd w:id="18"/>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99">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A">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bookmarkStart w:colFirst="0" w:colLast="0" w:name="_heading=h.4f1mdlm" w:id="19"/>
      <w:bookmarkEnd w:id="19"/>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u6wntf" w:id="20"/>
      <w:bookmarkEnd w:id="20"/>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9c6y18" w:id="21"/>
      <w:bookmarkEnd w:id="21"/>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9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3tbugp1" w:id="22"/>
      <w:bookmarkEnd w:id="22"/>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8h4qwu" w:id="23"/>
      <w:bookmarkEnd w:id="23"/>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nmf14n" w:id="24"/>
      <w:bookmarkEnd w:id="24"/>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7m2jsg" w:id="25"/>
      <w:bookmarkEnd w:id="25"/>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A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mrcu09" w:id="26"/>
      <w:bookmarkEnd w:id="26"/>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A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A3">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A4">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46r0co2" w:id="27"/>
      <w:bookmarkEnd w:id="27"/>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A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A6">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A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A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9">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2lwamvv" w:id="28"/>
      <w:bookmarkEnd w:id="28"/>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AC">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bookmarkStart w:colFirst="0" w:colLast="0" w:name="_heading=h.4i7ojhp" w:id="29"/>
      <w:bookmarkEnd w:id="29"/>
      <w:r w:rsidDel="00000000" w:rsidR="00000000" w:rsidRPr="00000000">
        <w:rPr>
          <w:rtl w:val="0"/>
        </w:rPr>
      </w:r>
    </w:p>
    <w:p w:rsidR="00000000" w:rsidDel="00000000" w:rsidP="00000000" w:rsidRDefault="00000000" w:rsidRPr="00000000" w14:paraId="000001AF">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11kx3o" w:id="30"/>
      <w:bookmarkEnd w:id="30"/>
      <w:r w:rsidDel="00000000" w:rsidR="00000000" w:rsidRPr="00000000">
        <w:br w:type="page"/>
      </w:r>
      <w:r w:rsidDel="00000000" w:rsidR="00000000" w:rsidRPr="00000000">
        <w:rPr>
          <w:rtl w:val="0"/>
        </w:rPr>
      </w:r>
    </w:p>
    <w:p w:rsidR="00000000" w:rsidDel="00000000" w:rsidP="00000000" w:rsidRDefault="00000000" w:rsidRPr="00000000" w14:paraId="000001B0">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heading=h.3l18frh" w:id="31"/>
      <w:bookmarkEnd w:id="31"/>
      <w:r w:rsidDel="00000000" w:rsidR="00000000" w:rsidRPr="00000000">
        <w:rPr>
          <w:rFonts w:ascii="Arial" w:cs="Arial" w:eastAsia="Arial" w:hAnsi="Arial"/>
          <w:b w:val="1"/>
          <w:smallCaps w:val="1"/>
          <w:color w:val="000000"/>
          <w:sz w:val="36"/>
          <w:szCs w:val="36"/>
          <w:rtl w:val="0"/>
        </w:rPr>
        <w:t xml:space="preserve">Appendix 1: RATING AGENCIES</w:t>
      </w:r>
    </w:p>
    <w:p w:rsidR="00000000" w:rsidDel="00000000" w:rsidP="00000000" w:rsidRDefault="00000000" w:rsidRPr="00000000" w14:paraId="000001B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&amp; Bradstreet</w:t>
      </w:r>
    </w:p>
    <w:p w:rsidR="00000000" w:rsidDel="00000000" w:rsidP="00000000" w:rsidRDefault="00000000" w:rsidRPr="00000000" w14:paraId="000001B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24"/>
          <w:szCs w:val="24"/>
        </w:rPr>
      </w:pPr>
      <w:bookmarkStart w:colFirst="0" w:colLast="0" w:name="_heading=h.206ipza" w:id="32"/>
      <w:bookmarkEnd w:id="32"/>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B3">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9"/>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gridSpan w:val="2"/>
            <w:shd w:fill="ffffff" w:val="clear"/>
          </w:tcPr>
          <w:p w:rsidR="00000000" w:rsidDel="00000000" w:rsidP="00000000" w:rsidRDefault="00000000" w:rsidRPr="00000000" w14:paraId="000001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w:t>
            </w:r>
          </w:p>
        </w:tc>
      </w:tr>
      <w:tr>
        <w:trPr>
          <w:cantSplit w:val="0"/>
          <w:tblHeader w:val="0"/>
        </w:trPr>
        <w:tc>
          <w:tcPr>
            <w:shd w:fill="ffffff" w:val="clear"/>
          </w:tcPr>
          <w:p w:rsidR="00000000" w:rsidDel="00000000" w:rsidP="00000000" w:rsidRDefault="00000000" w:rsidRPr="00000000" w14:paraId="000001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25</w:t>
            </w:r>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25</w:t>
            </w:r>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1B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F">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5">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7">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bZOM6aj1/IWcYaF+GIcUkFpsfg==">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2022-09-30T07:59:00Z</dcterms:created>
  <dc:creator>James Moreton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